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  <w:b/>
          <w:color w:val="FF0000"/>
          <w:sz w:val="30"/>
          <w:szCs w:val="30"/>
        </w:rPr>
      </w:pPr>
      <w:r>
        <w:rPr>
          <w:rFonts w:hAnsi="宋体"/>
          <w:b/>
          <w:color w:val="FF0000"/>
          <w:sz w:val="30"/>
          <w:szCs w:val="30"/>
        </w:rPr>
        <w:t>武汉理工大学</w:t>
      </w:r>
      <w:r>
        <w:rPr>
          <w:rFonts w:hint="eastAsia" w:hAnsi="宋体"/>
          <w:b/>
          <w:color w:val="FF0000"/>
          <w:sz w:val="30"/>
          <w:szCs w:val="30"/>
        </w:rPr>
        <w:t>余家头校区</w:t>
      </w:r>
      <w:r>
        <w:rPr>
          <w:rFonts w:hAnsi="宋体"/>
          <w:b/>
          <w:color w:val="FF0000"/>
          <w:sz w:val="30"/>
          <w:szCs w:val="30"/>
        </w:rPr>
        <w:t>20</w:t>
      </w:r>
      <w:r>
        <w:rPr>
          <w:rFonts w:hint="eastAsia" w:hAnsi="宋体"/>
          <w:b/>
          <w:color w:val="FF0000"/>
          <w:sz w:val="30"/>
          <w:szCs w:val="30"/>
          <w:lang w:val="en-US" w:eastAsia="zh-CN"/>
        </w:rPr>
        <w:t>20</w:t>
      </w:r>
      <w:r>
        <w:rPr>
          <w:rFonts w:hAnsi="宋体"/>
          <w:b/>
          <w:color w:val="FF0000"/>
          <w:sz w:val="30"/>
          <w:szCs w:val="30"/>
        </w:rPr>
        <w:t>届</w:t>
      </w:r>
      <w:r>
        <w:rPr>
          <w:rFonts w:hint="eastAsia" w:hAnsi="宋体"/>
          <w:b/>
          <w:color w:val="FF0000"/>
          <w:sz w:val="30"/>
          <w:szCs w:val="30"/>
          <w:lang w:val="en-US" w:eastAsia="zh-CN"/>
        </w:rPr>
        <w:t>秋</w:t>
      </w:r>
      <w:r>
        <w:rPr>
          <w:rFonts w:hAnsi="宋体"/>
          <w:b/>
          <w:color w:val="FF0000"/>
          <w:sz w:val="30"/>
          <w:szCs w:val="30"/>
        </w:rPr>
        <w:t>季毕业生供需见面会</w:t>
      </w:r>
    </w:p>
    <w:p>
      <w:pPr>
        <w:jc w:val="center"/>
        <w:rPr>
          <w:rFonts w:hAnsi="宋体"/>
          <w:b/>
          <w:color w:val="FF0000"/>
          <w:sz w:val="30"/>
          <w:szCs w:val="30"/>
        </w:rPr>
      </w:pPr>
      <w:r>
        <w:rPr>
          <w:rFonts w:hAnsi="宋体"/>
          <w:b/>
          <w:color w:val="FF0000"/>
          <w:sz w:val="30"/>
          <w:szCs w:val="30"/>
        </w:rPr>
        <w:t>参会企业列表</w:t>
      </w:r>
    </w:p>
    <w:p>
      <w:pPr>
        <w:rPr>
          <w:rFonts w:hAnsi="宋体"/>
          <w:b/>
          <w:sz w:val="29"/>
          <w:szCs w:val="29"/>
        </w:rPr>
      </w:pPr>
      <w:r>
        <w:rPr>
          <w:rFonts w:hAnsi="宋体"/>
          <w:b/>
          <w:sz w:val="29"/>
          <w:szCs w:val="29"/>
        </w:rPr>
        <w:t>时间：2019年</w:t>
      </w:r>
      <w:r>
        <w:rPr>
          <w:rFonts w:hint="eastAsia" w:hAnsi="宋体"/>
          <w:b/>
          <w:sz w:val="29"/>
          <w:szCs w:val="29"/>
          <w:lang w:val="en-US" w:eastAsia="zh-CN"/>
        </w:rPr>
        <w:t>9</w:t>
      </w:r>
      <w:r>
        <w:rPr>
          <w:rFonts w:hAnsi="宋体"/>
          <w:b/>
          <w:sz w:val="29"/>
          <w:szCs w:val="29"/>
        </w:rPr>
        <w:t>月</w:t>
      </w:r>
      <w:r>
        <w:rPr>
          <w:rFonts w:hint="eastAsia" w:hAnsi="宋体"/>
          <w:b/>
          <w:sz w:val="29"/>
          <w:szCs w:val="29"/>
          <w:lang w:val="en-US" w:eastAsia="zh-CN"/>
        </w:rPr>
        <w:t>27</w:t>
      </w:r>
      <w:r>
        <w:rPr>
          <w:rFonts w:hAnsi="宋体"/>
          <w:b/>
          <w:sz w:val="29"/>
          <w:szCs w:val="29"/>
        </w:rPr>
        <w:t>日（周</w:t>
      </w:r>
      <w:r>
        <w:rPr>
          <w:rFonts w:hint="eastAsia" w:hAnsi="宋体"/>
          <w:b/>
          <w:sz w:val="29"/>
          <w:szCs w:val="29"/>
          <w:lang w:val="en-US" w:eastAsia="zh-CN"/>
        </w:rPr>
        <w:t>五</w:t>
      </w:r>
      <w:r>
        <w:rPr>
          <w:rFonts w:hAnsi="宋体"/>
          <w:b/>
          <w:sz w:val="29"/>
          <w:szCs w:val="29"/>
        </w:rPr>
        <w:t>）上午9:00</w:t>
      </w:r>
    </w:p>
    <w:p>
      <w:pPr>
        <w:rPr>
          <w:rFonts w:hAnsi="宋体"/>
          <w:b/>
          <w:sz w:val="29"/>
          <w:szCs w:val="29"/>
        </w:rPr>
      </w:pPr>
      <w:r>
        <w:rPr>
          <w:rFonts w:hAnsi="宋体"/>
          <w:b/>
          <w:sz w:val="29"/>
          <w:szCs w:val="29"/>
        </w:rPr>
        <w:t>地点：武汉理工大学</w:t>
      </w:r>
      <w:r>
        <w:rPr>
          <w:rFonts w:hint="eastAsia" w:hAnsi="宋体"/>
          <w:b/>
          <w:sz w:val="29"/>
          <w:szCs w:val="29"/>
        </w:rPr>
        <w:t>余家头</w:t>
      </w:r>
      <w:r>
        <w:rPr>
          <w:rFonts w:hAnsi="宋体"/>
          <w:b/>
          <w:sz w:val="29"/>
          <w:szCs w:val="29"/>
        </w:rPr>
        <w:t>校区</w:t>
      </w:r>
      <w:r>
        <w:rPr>
          <w:rFonts w:hint="eastAsia" w:hAnsi="宋体"/>
          <w:b/>
          <w:sz w:val="29"/>
          <w:szCs w:val="29"/>
        </w:rPr>
        <w:t>风雨棚操场</w:t>
      </w:r>
    </w:p>
    <w:tbl>
      <w:tblPr>
        <w:tblStyle w:val="23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Ansi="宋体"/>
                <w:b/>
                <w:sz w:val="29"/>
                <w:szCs w:val="29"/>
              </w:rPr>
            </w:pPr>
            <w:r>
              <w:rPr>
                <w:rFonts w:hAnsi="宋体"/>
                <w:b/>
                <w:sz w:val="29"/>
                <w:szCs w:val="29"/>
              </w:rPr>
              <w:t>展位号</w:t>
            </w:r>
          </w:p>
        </w:tc>
        <w:tc>
          <w:tcPr>
            <w:tcW w:w="6954" w:type="dxa"/>
          </w:tcPr>
          <w:p>
            <w:pPr>
              <w:spacing w:line="400" w:lineRule="exact"/>
              <w:jc w:val="center"/>
              <w:rPr>
                <w:rFonts w:hAnsi="宋体"/>
                <w:b/>
                <w:sz w:val="29"/>
                <w:szCs w:val="29"/>
              </w:rPr>
            </w:pPr>
            <w:r>
              <w:rPr>
                <w:rFonts w:hAnsi="宋体"/>
                <w:b/>
                <w:sz w:val="29"/>
                <w:szCs w:val="29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达濠市政建设有限公司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广东华路交通科技有限公司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中交四航局第三工程有限公司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上海同是科技股份有限公司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强荣控股集团有限公司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浙江交工集团股份有限公司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浙江省大成建设集团有限公司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广州公路工程公司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湖北省城建设计院股份有限公司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武汉公路桥梁建设集团有限公司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唐山市规划建筑设计研究院武汉分院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广西路建工程集团有限公司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上海建科工程咨询有限公司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中国轻工业长沙工程有限公司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广州建通测绘地理信息技术股份有限公司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阳新娲石水泥有限公司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永杰新材料股份有限公司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江苏宿迁交通工程建设有限公司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广东利通科技投资有限公司智能交通研究院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广东利通置业投资有限公司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广东省南粤交通投资建设有限公司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江西同济设计集团股份有限公司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珠海市交通勘察设计院有限公司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中都工程设计有限公司武汉分公司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武汉极点地理信息测绘工程有限公司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湖北省建筑科学研究设计院股份有限公司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广州博瑞信息技术股份有限公司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广州建通测绘地理信息技术股份有限公司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江西自立环保科技有限公司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苏州工业园区星德胜电机有限公司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台山市金桥铝型材厂有限公司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宁波正朗汽车零部件有限公司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东莞市久磐塑胶有限公司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中机国能浙江工程有限公司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浙江优能电力设计有限公司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浙江伟明环保股份有限公司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中国电力工程顾问集团中南电力设计院有限公司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武汉长兴集团有限公司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39</w:t>
            </w:r>
          </w:p>
        </w:tc>
        <w:tc>
          <w:tcPr>
            <w:tcW w:w="6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湖北科辰电力有限公司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深圳市山木新能源科技股份有限公司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湖北中科达能电力咨询有限公司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湖南艾布鲁环保科技股份有限公司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上海巴安水务股份有限公司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安徽省高迪环保股份有限公司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安徽国祯环保节能科技股份有限公司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湖北中和普汇环保股份有限公司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湖北建科科技集团有限公司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湖南省环科院环境工程有限责任公司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武汉绿明利环能股份有限公司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武汉正元环境科技股份有限公司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深圳市九牧水处理科技有限公司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泰豪科技（深圳）电力技术有限公司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武汉中精宏图科技信息有限公司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湖北辉创重型工程有限公司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浙江高速信息工程技术有限公司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湖北联网电力设计有限公司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华洋海事中心有限公司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中远海运船员管理有限公司大连分公司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启东中远海运海洋工程有限公司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大连中远海运劳务合作有限公司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上海中远海运重工有限公司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中远海运对外技术服务有限公司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康明斯（中国）投资有限公司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中交路桥华南工程有限公司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中交四航局第五工程有限公司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中交四航第一工程有限公司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中国石油天然气管道工程有限公司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中国建筑第七工程局有限公司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中国建筑第七工程有限公司西南分公司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安徽节源环保科技有限公司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安徽盛世欣兴格力贸易有限公司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安徽顺丰速运有限公司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安徽智飞龙科马生物制药有限公司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合肥康尔信电力系统有限公司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合肥神策数据网络科技有限公司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合肥中科离子医学技术装备有限公司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合肥中亚建材装备有限责任公司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80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联合利华（中国）有限公司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81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日立建机（中国）有限公司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82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安徽青松食品集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83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北京深瞐科技有限公司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84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85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河南校信通教育科技有限公司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天津捷通达汽车投资集团有限公司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曼迪匹艾（武汉）科技服务有限公司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福建顶点软件股份有限公司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中国船舶工业集团公司第七〇八研究所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洛阳轴承研究所有限公司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杭州新东方进修学校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湖北省路桥集团有限公司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上海商泰汽车信息系统有限公司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武汉火花思维教育咨询有限公司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京东方科技集团股份有限公司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合肥中科展讯智能科技有限公司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东莞市星火教育科技有限公司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武汉华胜工程建设科技有限公司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纳思达股份有限公司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中冶（上海）钢结构科技有限公司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广东亿迅科技有限公司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上海通天晓信息技术有限公司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青岛淄柴博洋柴油机股份有限公司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武汉达梦数据库有限公司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武汉众智鸿图科技有限公司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振石控股集团有限公司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江苏中车电机有限公司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江苏智库物流科技有限公司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湖北省航道工程有限公司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青岛兴亚国际海事服务有限公司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北京奇妙王国科技有限公司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北京数码易知科技发展有限责任公司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中国移动通信集团湖北有限公司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交通运输部烟台打捞局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青岛海西重机有限责任公司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上海久耶供应链管理有限公司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武汉中德天佑勘察设计有限公司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中船第九设计研究院工程有限公司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贺博（上海）船舶技术有限公司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喜临门家具股份有限公司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中技国际工程有限公司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浙江润丰能源集团有限公司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司能石油化工有限公司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常德达门船舶有限公司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北京蓝色创想网络科技有限责任公司（多乐游戏）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上海赛连信息科技有限公司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江西山水光电科技股份有限公司武汉分公司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太仓武港码头有限公司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裕民（厦门）国际船舶管理有限公司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襄阳市公共交通集团有限责任公司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黑龙江飞鹤乳业有限公司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武汉武大卓越科技有限责任公司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广东利元亨智能装备股份有限公司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宁波市科西逸尔电器有限公司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武汉地震科学仪器研究院有限公司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福建马坑矿业股份有限公司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北京中能博泰科技有限公司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广东福德电子有限公司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平安银行股份有限公司佛山分行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南阳利达光电有限公司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宁波梅山岛国际集装箱码头有限公司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6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北京睿格致科技有限公司</w:t>
            </w:r>
          </w:p>
        </w:tc>
      </w:tr>
    </w:tbl>
    <w:p>
      <w:pPr>
        <w:rPr>
          <w:rFonts w:hint="eastAsia" w:hAnsi="宋体"/>
          <w:b/>
          <w:sz w:val="29"/>
          <w:szCs w:val="29"/>
          <w:lang w:val="en-US" w:eastAsia="zh-CN"/>
        </w:rPr>
      </w:pPr>
    </w:p>
    <w:p>
      <w:pPr>
        <w:rPr>
          <w:rFonts w:hint="eastAsia" w:hAnsi="宋体"/>
          <w:b/>
          <w:sz w:val="29"/>
          <w:szCs w:val="29"/>
          <w:lang w:val="en-US" w:eastAsia="zh-CN"/>
        </w:rPr>
      </w:pPr>
    </w:p>
    <w:p>
      <w:pPr>
        <w:rPr>
          <w:rFonts w:hint="eastAsia" w:hAnsi="宋体"/>
          <w:b/>
          <w:sz w:val="29"/>
          <w:szCs w:val="29"/>
          <w:lang w:val="en-US" w:eastAsia="zh-CN"/>
        </w:rPr>
      </w:pPr>
    </w:p>
    <w:p>
      <w:pPr>
        <w:rPr>
          <w:rFonts w:hint="eastAsia" w:hAnsi="宋体"/>
          <w:b/>
          <w:sz w:val="29"/>
          <w:szCs w:val="29"/>
          <w:lang w:val="en-US" w:eastAsia="zh-CN"/>
        </w:rPr>
      </w:pPr>
    </w:p>
    <w:p>
      <w:pPr>
        <w:rPr>
          <w:rFonts w:hint="eastAsia" w:hAnsi="宋体"/>
          <w:b/>
          <w:sz w:val="29"/>
          <w:szCs w:val="29"/>
          <w:lang w:val="en-US" w:eastAsia="zh-CN"/>
        </w:rPr>
      </w:pPr>
    </w:p>
    <w:p>
      <w:pPr>
        <w:ind w:firstLine="3012" w:firstLineChars="1000"/>
        <w:rPr>
          <w:rFonts w:hint="eastAsia" w:hAnsi="宋体"/>
          <w:b/>
          <w:color w:val="FF0000"/>
          <w:sz w:val="30"/>
          <w:szCs w:val="30"/>
          <w:lang w:val="en-US" w:eastAsia="zh-CN"/>
        </w:rPr>
      </w:pPr>
      <w:r>
        <w:rPr>
          <w:rFonts w:hint="eastAsia" w:hAnsi="宋体"/>
          <w:b/>
          <w:color w:val="FF0000"/>
          <w:sz w:val="30"/>
          <w:szCs w:val="30"/>
          <w:lang w:val="en-US" w:eastAsia="zh-CN"/>
        </w:rPr>
        <w:t>交通董事会企业名单</w:t>
      </w:r>
    </w:p>
    <w:tbl>
      <w:tblPr>
        <w:tblStyle w:val="23"/>
        <w:tblpPr w:leftFromText="180" w:rightFromText="180" w:vertAnchor="text" w:horzAnchor="page" w:tblpX="1557" w:tblpY="572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7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宁波舟山港股份有限公司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中国公路工程咨询集团有限公司路桥设计研究院分公司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招商局集团有限公司蛇口集装箱码头有限公司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武昌船舶重工集团有限公司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中谷海运集团有限公司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杭州华新机电工程有限公司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中交第二航务工程局有限公司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唐山港集团股份有限公司</w:t>
            </w:r>
          </w:p>
        </w:tc>
      </w:tr>
    </w:tbl>
    <w:p>
      <w:pPr>
        <w:ind w:firstLine="2811" w:firstLineChars="1000"/>
        <w:rPr>
          <w:rFonts w:hint="default" w:hAnsi="宋体"/>
          <w:b/>
          <w:color w:val="FF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5"/>
    <w:rsid w:val="00BC7AE5"/>
    <w:rsid w:val="00E55AD2"/>
    <w:rsid w:val="023E2922"/>
    <w:rsid w:val="02E34EF7"/>
    <w:rsid w:val="12B258BC"/>
    <w:rsid w:val="1A440362"/>
    <w:rsid w:val="1D0D09BD"/>
    <w:rsid w:val="291E5144"/>
    <w:rsid w:val="2E626F35"/>
    <w:rsid w:val="31E94F66"/>
    <w:rsid w:val="3732542B"/>
    <w:rsid w:val="38DC4B2C"/>
    <w:rsid w:val="406C4F93"/>
    <w:rsid w:val="41C31C91"/>
    <w:rsid w:val="43415EF1"/>
    <w:rsid w:val="54B367B4"/>
    <w:rsid w:val="6FED7640"/>
    <w:rsid w:val="70D76CF1"/>
    <w:rsid w:val="7B1D38B6"/>
    <w:rsid w:val="7CB30D10"/>
    <w:rsid w:val="7CCD4D2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8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6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7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18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table" w:styleId="23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7">
    <w:name w:val="Hyperlink"/>
    <w:basedOn w:val="24"/>
    <w:semiHidden/>
    <w:unhideWhenUsed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</Words>
  <Characters>602</Characters>
  <Lines>5</Lines>
  <Paragraphs>1</Paragraphs>
  <TotalTime>1</TotalTime>
  <ScaleCrop>false</ScaleCrop>
  <LinksUpToDate>false</LinksUpToDate>
  <CharactersWithSpaces>706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2019-03-26T03:03:00Z</dcterms:created>
  <dc:creator>Administrator</dc:creator>
  <cp:lastModifiedBy>Rrrrowanberry</cp:lastModifiedBy>
  <dcterms:modified xsi:type="dcterms:W3CDTF">2019-09-21T11:53:19Z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